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SL 70-25O Hausmeisterdienstleistungen für mehrere Standorte des Landkreises Vorpommern-Rügen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2026/052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Es werden Hausmeisterdienstleistungen für folgende Objekte benötigt:
- Stralsund Lindenallee 61
- Objekte am Standort Velgast
- Objekte am Standort Ribnitz-Damgarten
- Objekte am Standort Barth
- einen Springer für diverse Objekte im Landkreis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